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112CF35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>
              <w:rPr>
                <w:rFonts w:ascii="Arial" w:hAnsi="Arial" w:cs="Arial"/>
                <w:b/>
                <w:sz w:val="22"/>
                <w:szCs w:val="22"/>
              </w:rPr>
              <w:t>Alternative showing: New technology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BCC705E" w14:textId="77777777" w:rsidR="00E078CC" w:rsidRDefault="00E078CC" w:rsidP="00E078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490169" w:rsidR="00DA7A71" w:rsidRDefault="0034142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1423">
              <w:rPr>
                <w:rFonts w:ascii="Arial" w:hAnsi="Arial" w:cs="Arial"/>
                <w:b/>
                <w:sz w:val="22"/>
                <w:szCs w:val="22"/>
              </w:rPr>
              <w:t>ynopsis of the scenario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63FE26A2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078CC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6911e96c-4cc4-42d5-8e43-f93924cf6a0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8a2b7b-0bee-4c48-b0a6-23db8982d3b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25</cp:revision>
  <dcterms:created xsi:type="dcterms:W3CDTF">2017-03-16T22:58:00Z</dcterms:created>
  <dcterms:modified xsi:type="dcterms:W3CDTF">2018-02-16T00:12:00Z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